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EBB73" w14:textId="0DDB70B5" w:rsidR="002A4DC2" w:rsidRDefault="002A4DC2" w:rsidP="002A4DC2">
      <w:pPr>
        <w:pStyle w:val="CRCoverPage"/>
        <w:tabs>
          <w:tab w:val="right" w:pos="9639"/>
        </w:tabs>
        <w:spacing w:after="0"/>
        <w:outlineLvl w:val="0"/>
        <w:rPr>
          <w:b/>
          <w:i/>
          <w:sz w:val="28"/>
          <w:lang w:val="en-US" w:eastAsia="zh-CN"/>
        </w:rPr>
      </w:pPr>
      <w:bookmarkStart w:id="0" w:name="_Hlk108786303"/>
      <w:r>
        <w:rPr>
          <w:b/>
          <w:sz w:val="24"/>
        </w:rPr>
        <w:t>3GPP TSG-SA3 Meeting #</w:t>
      </w:r>
      <w:r w:rsidRPr="006114FB">
        <w:t xml:space="preserve"> </w:t>
      </w:r>
      <w:r w:rsidRPr="006114FB">
        <w:rPr>
          <w:b/>
          <w:sz w:val="24"/>
        </w:rPr>
        <w:t>108-Ad Hoc-e</w:t>
      </w:r>
      <w:r>
        <w:rPr>
          <w:b/>
          <w:i/>
          <w:sz w:val="28"/>
        </w:rPr>
        <w:tab/>
      </w:r>
      <w:r w:rsidR="00603CF2" w:rsidRPr="00603CF2">
        <w:rPr>
          <w:b/>
          <w:i/>
          <w:sz w:val="28"/>
        </w:rPr>
        <w:t>S3-222562</w:t>
      </w:r>
    </w:p>
    <w:p w14:paraId="2D0A073E" w14:textId="77777777" w:rsidR="002A4DC2" w:rsidRDefault="002A4DC2" w:rsidP="002A4DC2">
      <w:pPr>
        <w:pStyle w:val="CRCoverPage"/>
        <w:outlineLvl w:val="0"/>
        <w:rPr>
          <w:b/>
          <w:bCs/>
          <w:sz w:val="24"/>
        </w:rPr>
      </w:pPr>
      <w:r>
        <w:rPr>
          <w:b/>
          <w:bCs/>
          <w:sz w:val="24"/>
        </w:rPr>
        <w:t>e-meeting, 10 - 14 October 2022</w:t>
      </w:r>
    </w:p>
    <w:p w14:paraId="74C48E8A" w14:textId="77777777" w:rsidR="002A4DC2" w:rsidRDefault="002A4DC2" w:rsidP="002A4DC2">
      <w:pPr>
        <w:keepNext/>
        <w:pBdr>
          <w:bottom w:val="single" w:sz="4" w:space="1" w:color="auto"/>
        </w:pBdr>
        <w:tabs>
          <w:tab w:val="right" w:pos="9639"/>
        </w:tabs>
        <w:outlineLvl w:val="0"/>
        <w:rPr>
          <w:rFonts w:ascii="Arial" w:hAnsi="Arial" w:cs="Arial"/>
          <w:b/>
          <w:sz w:val="24"/>
          <w:lang w:val="en-GB"/>
        </w:rPr>
      </w:pPr>
    </w:p>
    <w:p w14:paraId="339D4D1A" w14:textId="2F7DAF1F" w:rsidR="002A4DC2" w:rsidRDefault="002A4DC2" w:rsidP="002A4DC2">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b/>
        </w:rPr>
        <w:tab/>
        <w:t>Interdigital</w:t>
      </w:r>
    </w:p>
    <w:p w14:paraId="34A3B9C9" w14:textId="5651C881" w:rsidR="002A4DC2" w:rsidRDefault="002A4DC2" w:rsidP="002A4DC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108786512"/>
      <w:r>
        <w:rPr>
          <w:rFonts w:ascii="Arial" w:hAnsi="Arial" w:cs="Arial"/>
          <w:b/>
        </w:rPr>
        <w:t xml:space="preserve">Discussion paper </w:t>
      </w:r>
      <w:bookmarkEnd w:id="1"/>
      <w:r w:rsidR="00E129F5">
        <w:rPr>
          <w:rFonts w:ascii="Arial" w:hAnsi="Arial" w:cs="Arial"/>
          <w:b/>
        </w:rPr>
        <w:t>– Need for LS to SA2 on PINE Identification</w:t>
      </w:r>
    </w:p>
    <w:p w14:paraId="081B179C" w14:textId="77777777" w:rsidR="002A4DC2" w:rsidRDefault="002A4DC2" w:rsidP="002A4DC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2656902" w14:textId="377097C0" w:rsidR="002A4DC2" w:rsidRDefault="002A4DC2" w:rsidP="002A4DC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A1449F">
        <w:rPr>
          <w:rFonts w:ascii="Arial" w:hAnsi="Arial"/>
          <w:b/>
          <w:lang w:eastAsia="zh-CN"/>
        </w:rPr>
        <w:t>5.</w:t>
      </w:r>
      <w:r w:rsidR="00E129F5">
        <w:rPr>
          <w:rFonts w:ascii="Arial" w:hAnsi="Arial"/>
          <w:b/>
          <w:lang w:eastAsia="zh-CN"/>
        </w:rPr>
        <w:t>10</w:t>
      </w:r>
    </w:p>
    <w:bookmarkEnd w:id="0"/>
    <w:p w14:paraId="577A2115" w14:textId="77777777" w:rsidR="002A4DC2" w:rsidRDefault="002A4DC2" w:rsidP="002A4DC2">
      <w:pPr>
        <w:jc w:val="center"/>
        <w:rPr>
          <w:b/>
          <w:bCs/>
          <w:sz w:val="28"/>
          <w:szCs w:val="28"/>
        </w:rPr>
      </w:pPr>
    </w:p>
    <w:p w14:paraId="0353F4AE" w14:textId="4CBBE63A" w:rsidR="002A4DC2" w:rsidRPr="00E129F5" w:rsidRDefault="00E129F5" w:rsidP="002A4DC2">
      <w:pPr>
        <w:rPr>
          <w:rFonts w:ascii="Arial" w:hAnsi="Arial" w:cs="Arial"/>
          <w:i/>
        </w:rPr>
      </w:pPr>
      <w:r>
        <w:rPr>
          <w:rFonts w:ascii="Arial" w:hAnsi="Arial" w:cs="Arial"/>
          <w:i/>
        </w:rPr>
        <w:t>Abstract of the contribution: This Discussion Paper proposes an LS to SA2 on PINE Identification.</w:t>
      </w:r>
    </w:p>
    <w:p w14:paraId="46DE66B7" w14:textId="77777777" w:rsidR="002A4DC2" w:rsidRDefault="002A4DC2" w:rsidP="002A4DC2">
      <w:pPr>
        <w:rPr>
          <w:b/>
          <w:bCs/>
          <w:u w:val="single"/>
        </w:rPr>
      </w:pPr>
      <w:r>
        <w:rPr>
          <w:b/>
          <w:bCs/>
          <w:u w:val="single"/>
        </w:rPr>
        <w:t>References:</w:t>
      </w:r>
    </w:p>
    <w:p w14:paraId="03B96370" w14:textId="3E6A52F3" w:rsidR="00E129F5" w:rsidRDefault="002A4DC2" w:rsidP="00E129F5">
      <w:pPr>
        <w:keepLines/>
        <w:ind w:left="1702" w:hanging="1418"/>
        <w:rPr>
          <w:rFonts w:eastAsia="DengXian"/>
        </w:rPr>
      </w:pPr>
      <w:r w:rsidRPr="00E129F5">
        <w:rPr>
          <w:rFonts w:eastAsia="DengXian"/>
        </w:rPr>
        <w:t xml:space="preserve">[1] </w:t>
      </w:r>
      <w:r w:rsidR="00E129F5">
        <w:rPr>
          <w:rFonts w:eastAsia="DengXian"/>
        </w:rPr>
        <w:t xml:space="preserve">3GPP TR 23.700-88: </w:t>
      </w:r>
      <w:r w:rsidR="00E129F5">
        <w:rPr>
          <w:rFonts w:eastAsia="DengXian"/>
        </w:rPr>
        <w:tab/>
        <w:t>"</w:t>
      </w:r>
      <w:r w:rsidR="00E129F5" w:rsidRPr="00771731">
        <w:rPr>
          <w:rFonts w:eastAsia="DengXian"/>
        </w:rPr>
        <w:t>Study on Personal IoT Networks</w:t>
      </w:r>
      <w:r w:rsidR="00E129F5">
        <w:rPr>
          <w:rFonts w:eastAsia="DengXian"/>
        </w:rPr>
        <w:t>"</w:t>
      </w:r>
    </w:p>
    <w:p w14:paraId="5270EB46" w14:textId="3530906C" w:rsidR="00E129F5" w:rsidRPr="00E129F5" w:rsidRDefault="00E129F5" w:rsidP="00E129F5">
      <w:pPr>
        <w:keepLines/>
        <w:ind w:left="1702" w:hanging="1418"/>
        <w:rPr>
          <w:rFonts w:eastAsia="DengXian"/>
        </w:rPr>
      </w:pPr>
      <w:r w:rsidRPr="00E129F5">
        <w:rPr>
          <w:rFonts w:eastAsia="DengXian"/>
        </w:rPr>
        <w:t>[2] 3GPP TS 22.101</w:t>
      </w:r>
      <w:r>
        <w:rPr>
          <w:rFonts w:eastAsia="DengXian"/>
        </w:rPr>
        <w:t>:</w:t>
      </w:r>
      <w:r w:rsidRPr="00E129F5">
        <w:rPr>
          <w:rFonts w:eastAsia="DengXian"/>
        </w:rPr>
        <w:tab/>
      </w:r>
      <w:r>
        <w:rPr>
          <w:rFonts w:eastAsia="DengXian"/>
        </w:rPr>
        <w:tab/>
        <w:t>“</w:t>
      </w:r>
      <w:r w:rsidRPr="00E129F5">
        <w:rPr>
          <w:rFonts w:eastAsia="DengXian"/>
        </w:rPr>
        <w:t>Service aspects; Service principles</w:t>
      </w:r>
      <w:r>
        <w:rPr>
          <w:rFonts w:eastAsia="DengXian"/>
        </w:rPr>
        <w:t>”</w:t>
      </w:r>
    </w:p>
    <w:p w14:paraId="1669106B" w14:textId="402F488F" w:rsidR="00E129F5" w:rsidRDefault="00E129F5" w:rsidP="00E129F5">
      <w:pPr>
        <w:keepLines/>
        <w:ind w:left="1702" w:hanging="1418"/>
        <w:rPr>
          <w:rFonts w:eastAsia="DengXian"/>
        </w:rPr>
      </w:pPr>
      <w:r>
        <w:rPr>
          <w:rFonts w:eastAsia="DengXian"/>
        </w:rPr>
        <w:t xml:space="preserve">[3] 3GPP </w:t>
      </w:r>
      <w:r w:rsidRPr="00E129F5">
        <w:rPr>
          <w:rFonts w:eastAsia="DengXian"/>
        </w:rPr>
        <w:t>TS 22.115</w:t>
      </w:r>
      <w:r>
        <w:rPr>
          <w:rFonts w:eastAsia="DengXian"/>
        </w:rPr>
        <w:t>:</w:t>
      </w:r>
      <w:r w:rsidRPr="00E129F5">
        <w:rPr>
          <w:rFonts w:eastAsia="DengXian"/>
        </w:rPr>
        <w:tab/>
      </w:r>
      <w:r>
        <w:rPr>
          <w:rFonts w:eastAsia="DengXian"/>
        </w:rPr>
        <w:tab/>
        <w:t>“</w:t>
      </w:r>
      <w:r w:rsidRPr="00E129F5">
        <w:rPr>
          <w:rFonts w:eastAsia="DengXian"/>
        </w:rPr>
        <w:t>Service aspects; Charging and billing</w:t>
      </w:r>
      <w:r>
        <w:rPr>
          <w:rFonts w:eastAsia="DengXian"/>
        </w:rPr>
        <w:t>”</w:t>
      </w:r>
    </w:p>
    <w:p w14:paraId="70FF6705" w14:textId="5C2ACC5C" w:rsidR="00E129F5" w:rsidRPr="00771731" w:rsidRDefault="00E129F5" w:rsidP="00E129F5">
      <w:pPr>
        <w:keepLines/>
        <w:ind w:left="1702" w:hanging="1418"/>
        <w:rPr>
          <w:rFonts w:eastAsia="DengXian"/>
        </w:rPr>
      </w:pPr>
      <w:r>
        <w:rPr>
          <w:rFonts w:eastAsia="DengXian"/>
        </w:rPr>
        <w:t>[4] 3GPP TR 33.882:</w:t>
      </w:r>
      <w:r>
        <w:rPr>
          <w:rFonts w:eastAsia="DengXian"/>
        </w:rPr>
        <w:tab/>
      </w:r>
      <w:r>
        <w:rPr>
          <w:rFonts w:eastAsia="DengXian"/>
        </w:rPr>
        <w:tab/>
        <w:t>“</w:t>
      </w:r>
      <w:r w:rsidRPr="00E129F5">
        <w:rPr>
          <w:rFonts w:eastAsia="DengXian"/>
        </w:rPr>
        <w:t>Study on personal IoT networks security aspects</w:t>
      </w:r>
      <w:r>
        <w:rPr>
          <w:rFonts w:eastAsia="DengXian"/>
        </w:rPr>
        <w:t>”</w:t>
      </w:r>
    </w:p>
    <w:p w14:paraId="7A964E39" w14:textId="77777777" w:rsidR="002A4DC2" w:rsidRDefault="002A4DC2" w:rsidP="002A4DC2">
      <w:pPr>
        <w:pStyle w:val="ZT"/>
        <w:framePr w:wrap="auto" w:hAnchor="text" w:yAlign="inline"/>
        <w:jc w:val="left"/>
        <w:rPr>
          <w:rFonts w:asciiTheme="minorHAnsi" w:hAnsiTheme="minorHAnsi" w:cstheme="minorHAnsi"/>
          <w:b w:val="0"/>
          <w:bCs/>
          <w:sz w:val="20"/>
        </w:rPr>
      </w:pPr>
      <w:r>
        <w:rPr>
          <w:rFonts w:asciiTheme="minorHAnsi" w:hAnsiTheme="minorHAnsi" w:cstheme="minorHAnsi"/>
          <w:b w:val="0"/>
          <w:bCs/>
          <w:sz w:val="20"/>
        </w:rPr>
        <w:t xml:space="preserve">                                                                            ---------------------------------------</w:t>
      </w:r>
    </w:p>
    <w:p w14:paraId="384964A7" w14:textId="77777777" w:rsidR="001C2209" w:rsidRDefault="001C2209" w:rsidP="001C2209">
      <w:pPr>
        <w:rPr>
          <w:rFonts w:cstheme="minorHAnsi"/>
          <w:b/>
          <w:bCs/>
        </w:rPr>
      </w:pPr>
      <w:r>
        <w:rPr>
          <w:rFonts w:cstheme="minorHAnsi"/>
          <w:b/>
          <w:bCs/>
        </w:rPr>
        <w:t xml:space="preserve">Observation # 1 </w:t>
      </w:r>
    </w:p>
    <w:p w14:paraId="7343D165" w14:textId="06BEBA17" w:rsidR="002A4DC2" w:rsidRDefault="00E129F5" w:rsidP="002A4DC2">
      <w:pPr>
        <w:pStyle w:val="NormalWeb"/>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Key Issue #1, “</w:t>
      </w:r>
      <w:r w:rsidRPr="00E129F5">
        <w:rPr>
          <w:rFonts w:asciiTheme="minorHAnsi" w:hAnsiTheme="minorHAnsi" w:cstheme="minorBidi"/>
          <w:color w:val="000000" w:themeColor="text1"/>
          <w:sz w:val="22"/>
          <w:szCs w:val="22"/>
        </w:rPr>
        <w:t>Authentication and authorization for PINE</w:t>
      </w:r>
      <w:r>
        <w:rPr>
          <w:rFonts w:asciiTheme="minorHAnsi" w:hAnsiTheme="minorHAnsi" w:cstheme="minorBidi"/>
          <w:color w:val="000000" w:themeColor="text1"/>
          <w:sz w:val="22"/>
          <w:szCs w:val="22"/>
        </w:rPr>
        <w:t>” in TR 33.882 [4] has the following requirements,</w:t>
      </w:r>
    </w:p>
    <w:p w14:paraId="175B58F9" w14:textId="77777777" w:rsidR="00E129F5" w:rsidRDefault="00E129F5" w:rsidP="00E129F5">
      <w:pPr>
        <w:ind w:left="720"/>
      </w:pPr>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should </w:t>
      </w:r>
      <w:r>
        <w:rPr>
          <w:rFonts w:hint="eastAsia"/>
          <w:lang w:eastAsia="zh-CN"/>
        </w:rPr>
        <w:t>be</w:t>
      </w:r>
      <w:r>
        <w:t xml:space="preserve"> authenticated.</w:t>
      </w:r>
    </w:p>
    <w:p w14:paraId="267118EF" w14:textId="77777777" w:rsidR="00E129F5" w:rsidRDefault="00E129F5" w:rsidP="00E129F5">
      <w:pPr>
        <w:ind w:left="720"/>
      </w:pPr>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should </w:t>
      </w:r>
      <w:r>
        <w:rPr>
          <w:rFonts w:hint="eastAsia"/>
          <w:lang w:eastAsia="zh-CN"/>
        </w:rPr>
        <w:t>be</w:t>
      </w:r>
      <w:r>
        <w:t xml:space="preserve"> </w:t>
      </w:r>
      <w:r w:rsidRPr="00E26E33">
        <w:t>author</w:t>
      </w:r>
      <w:r>
        <w:t>ized.</w:t>
      </w:r>
    </w:p>
    <w:p w14:paraId="368CA4D5" w14:textId="4F01A2AB" w:rsidR="00E129F5" w:rsidRDefault="00E129F5" w:rsidP="002A4DC2">
      <w:pPr>
        <w:pStyle w:val="NormalWeb"/>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However, it is worth mentioning that an entity has to be identified first in order to be authenticated and authorized further.</w:t>
      </w:r>
    </w:p>
    <w:p w14:paraId="72A72FB5" w14:textId="72444817" w:rsidR="001C2209" w:rsidRDefault="001C2209" w:rsidP="001C2209">
      <w:pPr>
        <w:rPr>
          <w:rFonts w:cstheme="minorHAnsi"/>
          <w:b/>
          <w:bCs/>
        </w:rPr>
      </w:pPr>
      <w:r>
        <w:rPr>
          <w:rFonts w:cstheme="minorHAnsi"/>
          <w:b/>
          <w:bCs/>
        </w:rPr>
        <w:t xml:space="preserve">Observation # 2 </w:t>
      </w:r>
    </w:p>
    <w:p w14:paraId="207C522F" w14:textId="08E7160B" w:rsidR="00A348A7" w:rsidRDefault="00E129F5" w:rsidP="002A4DC2">
      <w:pPr>
        <w:pStyle w:val="NormalWeb"/>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 xml:space="preserve">Service requirements in </w:t>
      </w:r>
      <w:r w:rsidRPr="00E129F5">
        <w:rPr>
          <w:rFonts w:asciiTheme="minorHAnsi" w:hAnsiTheme="minorHAnsi" w:cstheme="minorBidi"/>
          <w:color w:val="000000" w:themeColor="text1"/>
          <w:sz w:val="22"/>
          <w:szCs w:val="22"/>
        </w:rPr>
        <w:t>TS 22.101</w:t>
      </w:r>
      <w:r>
        <w:rPr>
          <w:rFonts w:asciiTheme="minorHAnsi" w:hAnsiTheme="minorHAnsi" w:cstheme="minorBidi"/>
          <w:color w:val="000000" w:themeColor="text1"/>
          <w:sz w:val="22"/>
          <w:szCs w:val="22"/>
        </w:rPr>
        <w:t xml:space="preserve"> [2] and </w:t>
      </w:r>
      <w:r w:rsidRPr="00E129F5">
        <w:rPr>
          <w:rFonts w:asciiTheme="minorHAnsi" w:hAnsiTheme="minorHAnsi" w:cstheme="minorBidi"/>
          <w:color w:val="000000" w:themeColor="text1"/>
          <w:sz w:val="22"/>
          <w:szCs w:val="22"/>
        </w:rPr>
        <w:t>TS 22.115</w:t>
      </w:r>
      <w:r>
        <w:rPr>
          <w:rFonts w:asciiTheme="minorHAnsi" w:hAnsiTheme="minorHAnsi" w:cstheme="minorBidi"/>
          <w:color w:val="000000" w:themeColor="text1"/>
          <w:sz w:val="22"/>
          <w:szCs w:val="22"/>
        </w:rPr>
        <w:t xml:space="preserve"> [3] specify the ability of 5GS</w:t>
      </w:r>
      <w:r w:rsidR="00A348A7">
        <w:rPr>
          <w:rFonts w:asciiTheme="minorHAnsi" w:hAnsiTheme="minorHAnsi" w:cstheme="minorBidi"/>
          <w:color w:val="000000" w:themeColor="text1"/>
          <w:sz w:val="22"/>
          <w:szCs w:val="22"/>
        </w:rPr>
        <w:t xml:space="preserve"> (see the Annex</w:t>
      </w:r>
      <w:r w:rsidR="001C2209">
        <w:rPr>
          <w:rFonts w:asciiTheme="minorHAnsi" w:hAnsiTheme="minorHAnsi" w:cstheme="minorBidi"/>
          <w:color w:val="000000" w:themeColor="text1"/>
          <w:sz w:val="22"/>
          <w:szCs w:val="22"/>
        </w:rPr>
        <w:t xml:space="preserve"> below</w:t>
      </w:r>
      <w:r w:rsidR="00A348A7">
        <w:rPr>
          <w:rFonts w:asciiTheme="minorHAnsi" w:hAnsiTheme="minorHAnsi" w:cstheme="minorBidi"/>
          <w:color w:val="000000" w:themeColor="text1"/>
          <w:sz w:val="22"/>
          <w:szCs w:val="22"/>
        </w:rPr>
        <w:t xml:space="preserve"> for quotations)</w:t>
      </w:r>
    </w:p>
    <w:p w14:paraId="3666FEE0" w14:textId="77777777" w:rsidR="00A348A7" w:rsidRDefault="00A348A7" w:rsidP="00A348A7">
      <w:pPr>
        <w:pStyle w:val="NormalWeb"/>
        <w:numPr>
          <w:ilvl w:val="0"/>
          <w:numId w:val="3"/>
        </w:numPr>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to</w:t>
      </w:r>
      <w:r w:rsidRPr="00A348A7">
        <w:rPr>
          <w:rFonts w:asciiTheme="minorHAnsi" w:hAnsiTheme="minorHAnsi" w:cstheme="minorBidi"/>
          <w:color w:val="000000" w:themeColor="text1"/>
          <w:sz w:val="22"/>
          <w:szCs w:val="22"/>
        </w:rPr>
        <w:t xml:space="preserve"> support identifying PINEs, </w:t>
      </w:r>
    </w:p>
    <w:p w14:paraId="54FEC207" w14:textId="77777777" w:rsidR="00A348A7" w:rsidRDefault="00A348A7" w:rsidP="00A348A7">
      <w:pPr>
        <w:pStyle w:val="NormalWeb"/>
        <w:numPr>
          <w:ilvl w:val="0"/>
          <w:numId w:val="3"/>
        </w:numPr>
        <w:rPr>
          <w:rFonts w:asciiTheme="minorHAnsi" w:hAnsiTheme="minorHAnsi" w:cstheme="minorBidi"/>
          <w:color w:val="000000" w:themeColor="text1"/>
          <w:sz w:val="22"/>
          <w:szCs w:val="22"/>
        </w:rPr>
      </w:pPr>
      <w:r w:rsidRPr="00A348A7">
        <w:rPr>
          <w:rFonts w:asciiTheme="minorHAnsi" w:hAnsiTheme="minorHAnsi" w:cstheme="minorBidi"/>
          <w:color w:val="000000" w:themeColor="text1"/>
          <w:sz w:val="22"/>
          <w:szCs w:val="22"/>
        </w:rPr>
        <w:t xml:space="preserve">that the network operator should be in control of PINE ID assignment, and </w:t>
      </w:r>
    </w:p>
    <w:p w14:paraId="672A7BCD" w14:textId="05303CD7" w:rsidR="00A348A7" w:rsidRPr="00A348A7" w:rsidRDefault="00A348A7" w:rsidP="00A348A7">
      <w:pPr>
        <w:pStyle w:val="NormalWeb"/>
        <w:numPr>
          <w:ilvl w:val="0"/>
          <w:numId w:val="3"/>
        </w:numPr>
        <w:rPr>
          <w:rFonts w:asciiTheme="minorHAnsi" w:hAnsiTheme="minorHAnsi" w:cstheme="minorBidi"/>
          <w:color w:val="000000" w:themeColor="text1"/>
          <w:sz w:val="22"/>
          <w:szCs w:val="22"/>
        </w:rPr>
      </w:pPr>
      <w:r>
        <w:rPr>
          <w:rFonts w:asciiTheme="minorHAnsi" w:hAnsiTheme="minorHAnsi" w:cstheme="minorBidi"/>
          <w:color w:val="000000" w:themeColor="text1"/>
          <w:sz w:val="22"/>
          <w:szCs w:val="22"/>
        </w:rPr>
        <w:t xml:space="preserve">that </w:t>
      </w:r>
      <w:r w:rsidRPr="00A348A7">
        <w:rPr>
          <w:rFonts w:asciiTheme="minorHAnsi" w:hAnsiTheme="minorHAnsi" w:cstheme="minorBidi"/>
          <w:color w:val="000000" w:themeColor="text1"/>
          <w:sz w:val="22"/>
          <w:szCs w:val="22"/>
        </w:rPr>
        <w:t>the 5G system should support maintaining a User Profile for PINEs.</w:t>
      </w:r>
    </w:p>
    <w:p w14:paraId="75637D1C" w14:textId="04C38AE5" w:rsidR="00E129F5" w:rsidRDefault="00E129F5" w:rsidP="002A4DC2">
      <w:pPr>
        <w:pStyle w:val="NormalWeb"/>
        <w:rPr>
          <w:rFonts w:asciiTheme="minorHAnsi" w:hAnsiTheme="minorHAnsi" w:cstheme="minorBidi"/>
          <w:color w:val="000000" w:themeColor="text1"/>
          <w:sz w:val="22"/>
          <w:szCs w:val="22"/>
        </w:rPr>
      </w:pPr>
    </w:p>
    <w:p w14:paraId="26E6545C" w14:textId="77777777" w:rsidR="002A4DC2" w:rsidRDefault="002A4DC2" w:rsidP="002A4DC2">
      <w:pPr>
        <w:rPr>
          <w:rFonts w:cstheme="minorHAnsi"/>
          <w:b/>
          <w:bCs/>
        </w:rPr>
      </w:pPr>
      <w:r>
        <w:rPr>
          <w:rFonts w:cstheme="minorHAnsi"/>
          <w:b/>
          <w:bCs/>
        </w:rPr>
        <w:t>Proposal #1</w:t>
      </w:r>
    </w:p>
    <w:p w14:paraId="6D3F1EB7" w14:textId="2074B064" w:rsidR="00A348A7" w:rsidRDefault="001C2209" w:rsidP="00A348A7">
      <w:pPr>
        <w:rPr>
          <w:rFonts w:cstheme="minorHAnsi"/>
        </w:rPr>
      </w:pPr>
      <w:bookmarkStart w:id="2" w:name="_Hlk114043672"/>
      <w:r>
        <w:rPr>
          <w:rFonts w:cstheme="minorHAnsi"/>
        </w:rPr>
        <w:lastRenderedPageBreak/>
        <w:t>Issue an LS to SA2 asking SA2 to consider designing PINE ID and PIN/PINE ID management mechanisms due to relying on PINE/PIN identities for PIN security, e.g., PINE access control mechanism.</w:t>
      </w:r>
    </w:p>
    <w:p w14:paraId="56A8B6B2" w14:textId="7B349643" w:rsidR="002A4DC2" w:rsidRDefault="002A4DC2" w:rsidP="002A4DC2">
      <w:pPr>
        <w:rPr>
          <w:rFonts w:cstheme="minorHAnsi"/>
        </w:rPr>
      </w:pPr>
      <w:r>
        <w:rPr>
          <w:rFonts w:cstheme="minorHAnsi"/>
        </w:rPr>
        <w:t>.</w:t>
      </w:r>
    </w:p>
    <w:bookmarkEnd w:id="2"/>
    <w:p w14:paraId="2175BC2F" w14:textId="0B632111" w:rsidR="002A4DC2" w:rsidRDefault="002A4DC2" w:rsidP="002A4DC2">
      <w:pPr>
        <w:rPr>
          <w:rFonts w:cstheme="minorHAnsi"/>
          <w:b/>
          <w:bCs/>
        </w:rPr>
      </w:pPr>
      <w:r>
        <w:rPr>
          <w:rFonts w:cstheme="minorHAnsi"/>
          <w:b/>
          <w:bCs/>
        </w:rPr>
        <w:t>Annex: Additional Information:</w:t>
      </w:r>
    </w:p>
    <w:p w14:paraId="2F216914" w14:textId="77777777" w:rsidR="00405A47" w:rsidRDefault="00A348A7" w:rsidP="00A348A7">
      <w:pPr>
        <w:pStyle w:val="paragraph"/>
        <w:snapToGrid w:val="0"/>
        <w:spacing w:before="0" w:beforeAutospacing="0" w:after="120" w:afterAutospacing="0"/>
        <w:textAlignment w:val="baseline"/>
        <w:rPr>
          <w:rFonts w:eastAsia="MS Mincho"/>
          <w:color w:val="000000"/>
          <w:sz w:val="20"/>
          <w:szCs w:val="20"/>
          <w:lang w:val="en-GB" w:eastAsia="ja-JP"/>
        </w:rPr>
      </w:pP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22.101[2].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PINE Identity Management.</w:t>
      </w:r>
      <w:r w:rsidR="000C714B">
        <w:rPr>
          <w:rFonts w:eastAsia="MS Mincho"/>
          <w:color w:val="000000"/>
          <w:sz w:val="20"/>
          <w:szCs w:val="20"/>
          <w:lang w:val="en-GB" w:eastAsia="ja-JP"/>
        </w:rPr>
        <w:t xml:space="preserve"> </w:t>
      </w:r>
    </w:p>
    <w:p w14:paraId="72DCAA23" w14:textId="499D8ECD" w:rsidR="00A348A7" w:rsidRDefault="000C714B" w:rsidP="00A348A7">
      <w:pPr>
        <w:pStyle w:val="paragraph"/>
        <w:snapToGrid w:val="0"/>
        <w:spacing w:before="0" w:beforeAutospacing="0" w:after="120" w:afterAutospacing="0"/>
        <w:textAlignment w:val="baseline"/>
        <w:rPr>
          <w:sz w:val="20"/>
          <w:szCs w:val="20"/>
        </w:rPr>
      </w:pPr>
      <w:r>
        <w:rPr>
          <w:rFonts w:eastAsia="MS Mincho"/>
          <w:color w:val="000000"/>
          <w:sz w:val="20"/>
          <w:szCs w:val="20"/>
          <w:lang w:val="en-GB" w:eastAsia="ja-JP"/>
        </w:rPr>
        <w:t xml:space="preserve">Note </w:t>
      </w:r>
      <w:r w:rsidR="00E31FC5">
        <w:rPr>
          <w:rFonts w:eastAsia="MS Mincho"/>
          <w:color w:val="000000"/>
          <w:sz w:val="20"/>
          <w:szCs w:val="20"/>
          <w:lang w:val="en-GB" w:eastAsia="ja-JP"/>
        </w:rPr>
        <w:t xml:space="preserve">also </w:t>
      </w:r>
      <w:r>
        <w:rPr>
          <w:rFonts w:eastAsia="MS Mincho"/>
          <w:color w:val="000000"/>
          <w:sz w:val="20"/>
          <w:szCs w:val="20"/>
          <w:lang w:val="en-GB" w:eastAsia="ja-JP"/>
        </w:rPr>
        <w:t xml:space="preserve">that </w:t>
      </w:r>
      <w:r w:rsidR="00E31FC5">
        <w:rPr>
          <w:rFonts w:eastAsia="MS Mincho"/>
          <w:color w:val="000000"/>
          <w:sz w:val="20"/>
          <w:szCs w:val="20"/>
          <w:lang w:val="en-GB" w:eastAsia="ja-JP"/>
        </w:rPr>
        <w:t>TS 22.261 states that</w:t>
      </w:r>
      <w:r w:rsidR="00405A47">
        <w:rPr>
          <w:rFonts w:eastAsia="MS Mincho"/>
          <w:color w:val="000000"/>
          <w:sz w:val="20"/>
          <w:szCs w:val="20"/>
          <w:lang w:val="en-GB" w:eastAsia="ja-JP"/>
        </w:rPr>
        <w:t>,</w:t>
      </w:r>
      <w:r w:rsidR="00E31FC5">
        <w:rPr>
          <w:rFonts w:eastAsia="MS Mincho"/>
          <w:color w:val="000000"/>
          <w:sz w:val="20"/>
          <w:szCs w:val="20"/>
          <w:lang w:val="en-GB" w:eastAsia="ja-JP"/>
        </w:rPr>
        <w:t xml:space="preserve"> “</w:t>
      </w:r>
      <w:r w:rsidR="00E31FC5" w:rsidRPr="00E31FC5">
        <w:rPr>
          <w:rFonts w:eastAsia="MS Mincho"/>
          <w:color w:val="000000"/>
          <w:sz w:val="20"/>
          <w:szCs w:val="20"/>
          <w:lang w:val="en-GB" w:eastAsia="ja-JP"/>
        </w:rPr>
        <w:t>The requirements as described in 3GPP TS 22.101 [</w:t>
      </w:r>
      <w:r w:rsidR="00405A47">
        <w:rPr>
          <w:rFonts w:eastAsia="MS Mincho"/>
          <w:color w:val="000000"/>
          <w:sz w:val="20"/>
          <w:szCs w:val="20"/>
          <w:lang w:val="en-GB" w:eastAsia="ja-JP"/>
        </w:rPr>
        <w:t>2</w:t>
      </w:r>
      <w:r w:rsidR="00E31FC5" w:rsidRPr="00E31FC5">
        <w:rPr>
          <w:rFonts w:eastAsia="MS Mincho"/>
          <w:color w:val="000000"/>
          <w:sz w:val="20"/>
          <w:szCs w:val="20"/>
          <w:lang w:val="en-GB" w:eastAsia="ja-JP"/>
        </w:rPr>
        <w:t>] clause 26a can also apply to Personal IoT Networks and Customer Premises Networks.</w:t>
      </w:r>
      <w:r w:rsidR="00E31FC5">
        <w:rPr>
          <w:rFonts w:eastAsia="MS Mincho"/>
          <w:color w:val="000000"/>
          <w:sz w:val="20"/>
          <w:szCs w:val="20"/>
          <w:lang w:val="en-GB" w:eastAsia="ja-JP"/>
        </w:rPr>
        <w:t>”</w:t>
      </w:r>
    </w:p>
    <w:p w14:paraId="1FBC894F" w14:textId="39765A70" w:rsidR="00A348A7" w:rsidRPr="00D77DDC" w:rsidRDefault="00A348A7" w:rsidP="00A348A7">
      <w:pPr>
        <w:pStyle w:val="paragraph"/>
        <w:snapToGrid w:val="0"/>
        <w:spacing w:before="0" w:beforeAutospacing="0" w:after="120" w:afterAutospacing="0"/>
        <w:textAlignment w:val="baseline"/>
        <w:rPr>
          <w:rFonts w:eastAsia="MS Mincho"/>
          <w:color w:val="000000"/>
          <w:sz w:val="20"/>
          <w:szCs w:val="20"/>
          <w:lang w:val="en-GB" w:eastAsia="ja-JP"/>
        </w:rPr>
      </w:pPr>
      <w:r w:rsidRPr="00D77DDC">
        <w:rPr>
          <w:noProof/>
          <w:sz w:val="20"/>
          <w:szCs w:val="20"/>
        </w:rPr>
        <mc:AlternateContent>
          <mc:Choice Requires="wps">
            <w:drawing>
              <wp:anchor distT="45720" distB="45720" distL="114300" distR="114300" simplePos="0" relativeHeight="251659264" behindDoc="0" locked="0" layoutInCell="1" allowOverlap="1" wp14:anchorId="0E59CD3A" wp14:editId="2622EFC1">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A467DEA" w14:textId="77777777" w:rsidR="00A348A7" w:rsidRPr="00320D95" w:rsidRDefault="00A348A7" w:rsidP="00A348A7">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D5938DF" w14:textId="77777777" w:rsidR="00A348A7" w:rsidRDefault="00A348A7" w:rsidP="00A348A7">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72E7AC0F" w14:textId="77777777" w:rsidR="00A348A7" w:rsidRDefault="00A348A7" w:rsidP="00A348A7">
                            <w:pPr>
                              <w:pStyle w:val="NO"/>
                            </w:pPr>
                            <w:r>
                              <w:t xml:space="preserve">NOTE: The basic concept and relations of user identity management is described in </w:t>
                            </w:r>
                            <w:r w:rsidRPr="00227EEA">
                              <w:t>TR 22.904</w:t>
                            </w:r>
                            <w:r>
                              <w:t xml:space="preserve"> [61].</w:t>
                            </w:r>
                          </w:p>
                          <w:p w14:paraId="3CC0AE9D" w14:textId="77777777" w:rsidR="00A348A7" w:rsidRDefault="00A348A7" w:rsidP="00A348A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59CD3A"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">
                <v:textbox style="mso-fit-shape-to-text:t">
                  <w:txbxContent>
                    <w:p w14:paraId="0A467DEA" w14:textId="77777777" w:rsidR="00A348A7" w:rsidRPr="00320D95" w:rsidRDefault="00A348A7" w:rsidP="00A348A7">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D5938DF" w14:textId="77777777" w:rsidR="00A348A7" w:rsidRDefault="00A348A7" w:rsidP="00A348A7">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72E7AC0F" w14:textId="77777777" w:rsidR="00A348A7" w:rsidRDefault="00A348A7" w:rsidP="00A348A7">
                      <w:pPr>
                        <w:pStyle w:val="NO"/>
                      </w:pPr>
                      <w:r>
                        <w:t xml:space="preserve">NOTE: The basic concept and relations of user identity management is described in </w:t>
                      </w:r>
                      <w:r w:rsidRPr="00227EEA">
                        <w:t>TR 22.904</w:t>
                      </w:r>
                      <w:r>
                        <w:t xml:space="preserve"> [61].</w:t>
                      </w:r>
                    </w:p>
                    <w:p w14:paraId="3CC0AE9D" w14:textId="77777777" w:rsidR="00A348A7" w:rsidRDefault="00A348A7" w:rsidP="00A348A7"/>
                  </w:txbxContent>
                </v:textbox>
                <w10:wrap type="square"/>
              </v:shape>
            </w:pict>
          </mc:Fallback>
        </mc:AlternateContent>
      </w:r>
    </w:p>
    <w:p w14:paraId="1EEC5C71" w14:textId="2899DA4D" w:rsidR="00A348A7" w:rsidRDefault="00A348A7" w:rsidP="00A348A7">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lastRenderedPageBreak/>
        <w:t xml:space="preserve">In terms of identifying PINEs, TS 22.101 [2] includes the following requirements.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2554961B" wp14:editId="390F5F3A">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247214E4" w14:textId="77777777" w:rsidR="00A348A7" w:rsidRPr="00AE436A" w:rsidRDefault="00A348A7" w:rsidP="00A348A7">
                            <w:pPr>
                              <w:rPr>
                                <w:rFonts w:eastAsia="SimSun"/>
                              </w:rPr>
                            </w:pPr>
                            <w:r w:rsidRPr="00AE436A">
                              <w:rPr>
                                <w:rFonts w:eastAsia="SimSun"/>
                              </w:rPr>
                              <w:t>The 3GPP system shall be able to provide User Identities with related User Identifiers for a user.</w:t>
                            </w:r>
                          </w:p>
                          <w:p w14:paraId="47984479" w14:textId="77777777" w:rsidR="00A348A7" w:rsidRPr="00AE436A" w:rsidRDefault="00A348A7" w:rsidP="00A348A7">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3787A109" w14:textId="77777777" w:rsidR="00A348A7" w:rsidRDefault="00A348A7" w:rsidP="00A348A7">
                            <w:pPr>
                              <w:rPr>
                                <w:rFonts w:eastAsia="SimSun"/>
                              </w:rPr>
                            </w:pPr>
                            <w:r w:rsidRPr="00782D7D">
                              <w:rPr>
                                <w:rFonts w:eastAsia="SimSun"/>
                                <w:highlight w:val="yellow"/>
                              </w:rPr>
                              <w:t>The User Identifier may be provided by some entity within the operator’s network or by a 3rd party.</w:t>
                            </w:r>
                          </w:p>
                          <w:p w14:paraId="6939B042" w14:textId="77777777" w:rsidR="00A348A7" w:rsidRDefault="00A348A7" w:rsidP="00A348A7">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652BB395" w14:textId="77777777" w:rsidR="00A348A7" w:rsidRPr="00AE436A" w:rsidRDefault="00A348A7" w:rsidP="00A348A7">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589552A3" w14:textId="77777777" w:rsidR="00A348A7" w:rsidRPr="0018038E" w:rsidRDefault="00A348A7" w:rsidP="00A348A7">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73902C8D" w14:textId="77777777" w:rsidR="00A348A7" w:rsidRPr="00AE436A" w:rsidRDefault="00A348A7" w:rsidP="00A348A7">
                            <w:pPr>
                              <w:rPr>
                                <w:rFonts w:eastAsia="SimSun"/>
                              </w:rPr>
                            </w:pPr>
                            <w:r w:rsidRPr="00000740">
                              <w:rPr>
                                <w:rFonts w:eastAsia="SimSun"/>
                              </w:rPr>
                              <w:t>The 3GPP network shall support to perform authentication of a User Identity used by devices that are connected via a UE that acts as a gateway.</w:t>
                            </w:r>
                          </w:p>
                          <w:p w14:paraId="7D0A084B" w14:textId="77777777" w:rsidR="00A348A7" w:rsidRPr="00AE436A" w:rsidRDefault="00A348A7" w:rsidP="00A348A7">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04ED14D1" w14:textId="77777777" w:rsidR="00A348A7" w:rsidRPr="00AE436A" w:rsidRDefault="00A348A7" w:rsidP="00A348A7">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16445B3D" w14:textId="77777777" w:rsidR="00A348A7" w:rsidRPr="00AE436A" w:rsidRDefault="00A348A7" w:rsidP="00A348A7">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576CE74F" w14:textId="77777777" w:rsidR="00A348A7" w:rsidRDefault="00A348A7" w:rsidP="00A348A7">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07F2ABBA" w14:textId="77777777" w:rsidR="00A348A7" w:rsidRPr="00AE436A" w:rsidRDefault="00A348A7" w:rsidP="00A348A7">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03B2B2E0" w14:textId="77777777" w:rsidR="00A348A7" w:rsidRPr="00AE436A" w:rsidRDefault="00A348A7" w:rsidP="00A348A7">
                            <w:pPr>
                              <w:rPr>
                                <w:rFonts w:eastAsia="SimSun"/>
                              </w:rPr>
                            </w:pPr>
                            <w:r w:rsidRPr="00AE436A">
                              <w:rPr>
                                <w:rFonts w:eastAsia="SimSun"/>
                              </w:rPr>
                              <w:t>The operator and the subscriber shall be able to restrict the number of simultaneously active User Identifiers per UE.</w:t>
                            </w:r>
                          </w:p>
                          <w:p w14:paraId="7984E69B" w14:textId="77777777" w:rsidR="00A348A7" w:rsidRDefault="00A348A7" w:rsidP="00A348A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54961B"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">
                <v:textbox style="mso-fit-shape-to-text:t">
                  <w:txbxContent>
                    <w:p w14:paraId="247214E4" w14:textId="77777777" w:rsidR="00A348A7" w:rsidRPr="00AE436A" w:rsidRDefault="00A348A7" w:rsidP="00A348A7">
                      <w:pPr>
                        <w:rPr>
                          <w:rFonts w:eastAsia="SimSun"/>
                        </w:rPr>
                      </w:pPr>
                      <w:r w:rsidRPr="00AE436A">
                        <w:rPr>
                          <w:rFonts w:eastAsia="SimSun"/>
                        </w:rPr>
                        <w:t>The 3GPP system shall be able to provide User Identities with related User Identifiers for a user.</w:t>
                      </w:r>
                    </w:p>
                    <w:p w14:paraId="47984479" w14:textId="77777777" w:rsidR="00A348A7" w:rsidRPr="00AE436A" w:rsidRDefault="00A348A7" w:rsidP="00A348A7">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3787A109" w14:textId="77777777" w:rsidR="00A348A7" w:rsidRDefault="00A348A7" w:rsidP="00A348A7">
                      <w:pPr>
                        <w:rPr>
                          <w:rFonts w:eastAsia="SimSun"/>
                        </w:rPr>
                      </w:pPr>
                      <w:r w:rsidRPr="00782D7D">
                        <w:rPr>
                          <w:rFonts w:eastAsia="SimSun"/>
                          <w:highlight w:val="yellow"/>
                        </w:rPr>
                        <w:t>The User Identifier may be provided by some entity within the operator’s network or by a 3rd party.</w:t>
                      </w:r>
                    </w:p>
                    <w:p w14:paraId="6939B042" w14:textId="77777777" w:rsidR="00A348A7" w:rsidRDefault="00A348A7" w:rsidP="00A348A7">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652BB395" w14:textId="77777777" w:rsidR="00A348A7" w:rsidRPr="00AE436A" w:rsidRDefault="00A348A7" w:rsidP="00A348A7">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589552A3" w14:textId="77777777" w:rsidR="00A348A7" w:rsidRPr="0018038E" w:rsidRDefault="00A348A7" w:rsidP="00A348A7">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73902C8D" w14:textId="77777777" w:rsidR="00A348A7" w:rsidRPr="00AE436A" w:rsidRDefault="00A348A7" w:rsidP="00A348A7">
                      <w:pPr>
                        <w:rPr>
                          <w:rFonts w:eastAsia="SimSun"/>
                        </w:rPr>
                      </w:pPr>
                      <w:r w:rsidRPr="00000740">
                        <w:rPr>
                          <w:rFonts w:eastAsia="SimSun"/>
                        </w:rPr>
                        <w:t>The 3GPP network shall support to perform authentication of a User Identity used by devices that are connected via a UE that acts as a gateway.</w:t>
                      </w:r>
                    </w:p>
                    <w:p w14:paraId="7D0A084B" w14:textId="77777777" w:rsidR="00A348A7" w:rsidRPr="00AE436A" w:rsidRDefault="00A348A7" w:rsidP="00A348A7">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04ED14D1" w14:textId="77777777" w:rsidR="00A348A7" w:rsidRPr="00AE436A" w:rsidRDefault="00A348A7" w:rsidP="00A348A7">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16445B3D" w14:textId="77777777" w:rsidR="00A348A7" w:rsidRPr="00AE436A" w:rsidRDefault="00A348A7" w:rsidP="00A348A7">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576CE74F" w14:textId="77777777" w:rsidR="00A348A7" w:rsidRDefault="00A348A7" w:rsidP="00A348A7">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07F2ABBA" w14:textId="77777777" w:rsidR="00A348A7" w:rsidRPr="00AE436A" w:rsidRDefault="00A348A7" w:rsidP="00A348A7">
                      <w:pPr>
                        <w:rPr>
                          <w:rFonts w:eastAsia="SimSun"/>
                        </w:rPr>
                      </w:pPr>
                      <w:r w:rsidRPr="00AE436A">
                        <w:rPr>
                          <w:rFonts w:eastAsia="SimSun"/>
                        </w:rPr>
                        <w:t>The 3GPP system shall be able to assess the level of confidence in the User Identity by taking into account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03B2B2E0" w14:textId="77777777" w:rsidR="00A348A7" w:rsidRPr="00AE436A" w:rsidRDefault="00A348A7" w:rsidP="00A348A7">
                      <w:pPr>
                        <w:rPr>
                          <w:rFonts w:eastAsia="SimSun"/>
                        </w:rPr>
                      </w:pPr>
                      <w:r w:rsidRPr="00AE436A">
                        <w:rPr>
                          <w:rFonts w:eastAsia="SimSun"/>
                        </w:rPr>
                        <w:t>The operator and the subscriber shall be able to restrict the number of simultaneously active User Identifiers per UE.</w:t>
                      </w:r>
                    </w:p>
                    <w:p w14:paraId="7984E69B" w14:textId="77777777" w:rsidR="00A348A7" w:rsidRDefault="00A348A7" w:rsidP="00A348A7"/>
                  </w:txbxContent>
                </v:textbox>
                <w10:wrap type="square"/>
              </v:shape>
            </w:pict>
          </mc:Fallback>
        </mc:AlternateContent>
      </w:r>
    </w:p>
    <w:p w14:paraId="6CA30C20" w14:textId="77777777" w:rsidR="00A348A7" w:rsidRDefault="00A348A7" w:rsidP="00A348A7">
      <w:pPr>
        <w:pStyle w:val="paragraph"/>
        <w:snapToGrid w:val="0"/>
        <w:spacing w:before="0" w:beforeAutospacing="0" w:after="120" w:afterAutospacing="0"/>
        <w:textAlignment w:val="baseline"/>
        <w:rPr>
          <w:rFonts w:eastAsia="MS Mincho"/>
          <w:color w:val="000000"/>
          <w:sz w:val="20"/>
          <w:szCs w:val="20"/>
          <w:lang w:val="en-GB" w:eastAsia="ja-JP"/>
        </w:rPr>
      </w:pPr>
    </w:p>
    <w:p w14:paraId="461526DA" w14:textId="77777777" w:rsidR="00A348A7" w:rsidRDefault="00A348A7" w:rsidP="00A348A7">
      <w:pPr>
        <w:pStyle w:val="paragraph"/>
        <w:snapToGrid w:val="0"/>
        <w:spacing w:before="0" w:beforeAutospacing="0" w:after="120" w:afterAutospacing="0"/>
        <w:textAlignment w:val="baseline"/>
        <w:rPr>
          <w:rFonts w:eastAsia="MS Mincho"/>
          <w:color w:val="000000"/>
          <w:sz w:val="20"/>
          <w:szCs w:val="20"/>
          <w:lang w:val="en-GB" w:eastAsia="ja-JP"/>
        </w:rPr>
      </w:pPr>
    </w:p>
    <w:p w14:paraId="34806385" w14:textId="77777777" w:rsidR="00A348A7" w:rsidRDefault="00A348A7" w:rsidP="00A348A7">
      <w:pPr>
        <w:pStyle w:val="paragraph"/>
        <w:snapToGrid w:val="0"/>
        <w:spacing w:before="0" w:beforeAutospacing="0" w:after="120" w:afterAutospacing="0"/>
        <w:textAlignment w:val="baseline"/>
        <w:rPr>
          <w:rFonts w:eastAsia="MS Mincho"/>
          <w:color w:val="000000"/>
          <w:sz w:val="20"/>
          <w:szCs w:val="20"/>
          <w:lang w:val="en-GB" w:eastAsia="ja-JP"/>
        </w:rPr>
      </w:pPr>
    </w:p>
    <w:p w14:paraId="311D63E3" w14:textId="77777777" w:rsidR="00A348A7" w:rsidRDefault="00A348A7" w:rsidP="00A348A7">
      <w:pPr>
        <w:pStyle w:val="paragraph"/>
        <w:snapToGrid w:val="0"/>
        <w:spacing w:before="0" w:beforeAutospacing="0" w:after="120" w:afterAutospacing="0"/>
        <w:textAlignment w:val="baseline"/>
        <w:rPr>
          <w:rFonts w:eastAsia="MS Mincho"/>
          <w:color w:val="000000"/>
          <w:sz w:val="20"/>
          <w:szCs w:val="20"/>
          <w:lang w:val="en-GB" w:eastAsia="ja-JP"/>
        </w:rPr>
      </w:pPr>
    </w:p>
    <w:p w14:paraId="4F8DCF62" w14:textId="1CE6CCF2" w:rsidR="00A348A7" w:rsidRDefault="00A348A7" w:rsidP="00A348A7">
      <w:pPr>
        <w:pStyle w:val="paragraph"/>
        <w:snapToGrid w:val="0"/>
        <w:spacing w:before="0" w:beforeAutospacing="0" w:after="120" w:afterAutospacing="0"/>
        <w:textAlignment w:val="baseline"/>
        <w:rPr>
          <w:rFonts w:eastAsia="MS Mincho"/>
          <w:color w:val="000000"/>
          <w:sz w:val="20"/>
          <w:szCs w:val="20"/>
          <w:lang w:val="en-GB" w:eastAsia="ja-JP"/>
        </w:rPr>
      </w:pPr>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08F61E2" wp14:editId="37AAD074">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311B5A08" w14:textId="77777777" w:rsidR="00A348A7" w:rsidRPr="001C6B6B" w:rsidRDefault="00A348A7" w:rsidP="00A348A7">
                            <w:pPr>
                              <w:rPr>
                                <w:rFonts w:eastAsia="SimSun"/>
                                <w:highlight w:val="yellow"/>
                              </w:rPr>
                            </w:pPr>
                            <w:r w:rsidRPr="001C6B6B">
                              <w:rPr>
                                <w:rFonts w:eastAsia="SimSun"/>
                                <w:highlight w:val="yellow"/>
                              </w:rPr>
                              <w:t xml:space="preserve">The 3GPP system shall be able to store and update a User Profile for a user. </w:t>
                            </w:r>
                          </w:p>
                          <w:p w14:paraId="0159B6E2" w14:textId="77777777" w:rsidR="00A348A7" w:rsidRDefault="00A348A7" w:rsidP="00A348A7">
                            <w:pPr>
                              <w:rPr>
                                <w:rFonts w:eastAsia="SimSun"/>
                              </w:rPr>
                            </w:pPr>
                            <w:r w:rsidRPr="001C6B6B">
                              <w:rPr>
                                <w:rFonts w:eastAsia="SimSun"/>
                                <w:highlight w:val="yellow"/>
                              </w:rPr>
                              <w:t>The User Profile shall include a User Identifier.</w:t>
                            </w:r>
                            <w:r>
                              <w:rPr>
                                <w:rFonts w:eastAsia="SimSun"/>
                              </w:rPr>
                              <w:t xml:space="preserve"> </w:t>
                            </w:r>
                          </w:p>
                          <w:p w14:paraId="69C9A4A3" w14:textId="77777777" w:rsidR="00A348A7" w:rsidRPr="00AE436A" w:rsidRDefault="00A348A7" w:rsidP="00A348A7">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eastAsia="zh-CN" w:bidi="ar"/>
                              </w:rPr>
                              <w:t>one or more pieces of</w:t>
                            </w:r>
                            <w:r w:rsidRPr="00000740">
                              <w:rPr>
                                <w:rFonts w:eastAsia="SimSun"/>
                                <w:highlight w:val="yellow"/>
                              </w:rPr>
                              <w:t xml:space="preserve"> the following information:</w:t>
                            </w:r>
                            <w:r w:rsidRPr="00AE436A">
                              <w:rPr>
                                <w:rFonts w:eastAsia="SimSun"/>
                              </w:rPr>
                              <w:t xml:space="preserve"> </w:t>
                            </w:r>
                          </w:p>
                          <w:p w14:paraId="77BDE551" w14:textId="77777777" w:rsidR="00A348A7" w:rsidRPr="00AE436A" w:rsidRDefault="00A348A7" w:rsidP="00A348A7">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4B135381" w14:textId="77777777" w:rsidR="00A348A7" w:rsidRPr="00AE436A" w:rsidRDefault="00A348A7" w:rsidP="00A348A7">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3F77581A" w14:textId="77777777" w:rsidR="00A348A7" w:rsidRPr="00AE436A" w:rsidRDefault="00A348A7" w:rsidP="00A348A7">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607BA7EC" w14:textId="77777777" w:rsidR="00A348A7" w:rsidRPr="00AE436A" w:rsidRDefault="00A348A7" w:rsidP="00A348A7">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02E5F7B5" w14:textId="77777777" w:rsidR="00A348A7" w:rsidRPr="00AE436A" w:rsidRDefault="00A348A7" w:rsidP="00A348A7">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4B5C8E9B" w14:textId="77777777" w:rsidR="00A348A7" w:rsidRPr="00EC36EF" w:rsidRDefault="00A348A7" w:rsidP="00A348A7">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38D79E76" w14:textId="77777777" w:rsidR="00A348A7" w:rsidRPr="002C4309" w:rsidRDefault="00A348A7" w:rsidP="00A348A7">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42E6F0A8" w14:textId="77777777" w:rsidR="00A348A7" w:rsidRPr="002C4309" w:rsidRDefault="00A348A7" w:rsidP="00A348A7">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30AB2411" w14:textId="77777777" w:rsidR="00A348A7" w:rsidRPr="00AE436A" w:rsidRDefault="00A348A7" w:rsidP="00A348A7">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30935B25" w14:textId="77777777" w:rsidR="00A348A7" w:rsidRPr="00AE436A" w:rsidRDefault="00A348A7" w:rsidP="00A348A7">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201C7269" w14:textId="77777777" w:rsidR="00A348A7" w:rsidRDefault="00A348A7" w:rsidP="00A348A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8F61E2" id="_x0000_s1028"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">
                <v:textbox style="mso-fit-shape-to-text:t">
                  <w:txbxContent>
                    <w:p w14:paraId="311B5A08" w14:textId="77777777" w:rsidR="00A348A7" w:rsidRPr="001C6B6B" w:rsidRDefault="00A348A7" w:rsidP="00A348A7">
                      <w:pPr>
                        <w:rPr>
                          <w:rFonts w:eastAsia="SimSun"/>
                          <w:highlight w:val="yellow"/>
                        </w:rPr>
                      </w:pPr>
                      <w:r w:rsidRPr="001C6B6B">
                        <w:rPr>
                          <w:rFonts w:eastAsia="SimSun"/>
                          <w:highlight w:val="yellow"/>
                        </w:rPr>
                        <w:t xml:space="preserve">The 3GPP system shall be able to store and update a User Profile for a user. </w:t>
                      </w:r>
                    </w:p>
                    <w:p w14:paraId="0159B6E2" w14:textId="77777777" w:rsidR="00A348A7" w:rsidRDefault="00A348A7" w:rsidP="00A348A7">
                      <w:pPr>
                        <w:rPr>
                          <w:rFonts w:eastAsia="SimSun"/>
                        </w:rPr>
                      </w:pPr>
                      <w:r w:rsidRPr="001C6B6B">
                        <w:rPr>
                          <w:rFonts w:eastAsia="SimSun"/>
                          <w:highlight w:val="yellow"/>
                        </w:rPr>
                        <w:t>The User Profile shall include a User Identifier.</w:t>
                      </w:r>
                      <w:r>
                        <w:rPr>
                          <w:rFonts w:eastAsia="SimSun"/>
                        </w:rPr>
                        <w:t xml:space="preserve"> </w:t>
                      </w:r>
                    </w:p>
                    <w:p w14:paraId="69C9A4A3" w14:textId="77777777" w:rsidR="00A348A7" w:rsidRPr="00AE436A" w:rsidRDefault="00A348A7" w:rsidP="00A348A7">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eastAsia="zh-CN" w:bidi="ar"/>
                        </w:rPr>
                        <w:t>one or more pieces of</w:t>
                      </w:r>
                      <w:r w:rsidRPr="00000740">
                        <w:rPr>
                          <w:rFonts w:eastAsia="SimSun"/>
                          <w:highlight w:val="yellow"/>
                        </w:rPr>
                        <w:t xml:space="preserve"> the following information:</w:t>
                      </w:r>
                      <w:r w:rsidRPr="00AE436A">
                        <w:rPr>
                          <w:rFonts w:eastAsia="SimSun"/>
                        </w:rPr>
                        <w:t xml:space="preserve"> </w:t>
                      </w:r>
                    </w:p>
                    <w:p w14:paraId="77BDE551" w14:textId="77777777" w:rsidR="00A348A7" w:rsidRPr="00AE436A" w:rsidRDefault="00A348A7" w:rsidP="00A348A7">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4B135381" w14:textId="77777777" w:rsidR="00A348A7" w:rsidRPr="00AE436A" w:rsidRDefault="00A348A7" w:rsidP="00A348A7">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3F77581A" w14:textId="77777777" w:rsidR="00A348A7" w:rsidRPr="00AE436A" w:rsidRDefault="00A348A7" w:rsidP="00A348A7">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607BA7EC" w14:textId="77777777" w:rsidR="00A348A7" w:rsidRPr="00AE436A" w:rsidRDefault="00A348A7" w:rsidP="00A348A7">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02E5F7B5" w14:textId="77777777" w:rsidR="00A348A7" w:rsidRPr="00AE436A" w:rsidRDefault="00A348A7" w:rsidP="00A348A7">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4B5C8E9B" w14:textId="77777777" w:rsidR="00A348A7" w:rsidRPr="00EC36EF" w:rsidRDefault="00A348A7" w:rsidP="00A348A7">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38D79E76" w14:textId="77777777" w:rsidR="00A348A7" w:rsidRPr="002C4309" w:rsidRDefault="00A348A7" w:rsidP="00A348A7">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42E6F0A8" w14:textId="77777777" w:rsidR="00A348A7" w:rsidRPr="002C4309" w:rsidRDefault="00A348A7" w:rsidP="00A348A7">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30AB2411" w14:textId="77777777" w:rsidR="00A348A7" w:rsidRPr="00AE436A" w:rsidRDefault="00A348A7" w:rsidP="00A348A7">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30935B25" w14:textId="77777777" w:rsidR="00A348A7" w:rsidRPr="00AE436A" w:rsidRDefault="00A348A7" w:rsidP="00A348A7">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201C7269" w14:textId="77777777" w:rsidR="00A348A7" w:rsidRDefault="00A348A7" w:rsidP="00A348A7"/>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p>
    <w:p w14:paraId="74F85094" w14:textId="77777777" w:rsidR="00A348A7" w:rsidRPr="00A348A7" w:rsidRDefault="00A348A7" w:rsidP="002A4DC2">
      <w:pPr>
        <w:rPr>
          <w:rFonts w:cstheme="minorHAnsi"/>
          <w:b/>
          <w:bCs/>
          <w:lang w:val="en-GB"/>
        </w:rPr>
      </w:pPr>
    </w:p>
    <w:sectPr w:rsidR="00A348A7" w:rsidRPr="00A348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DB5"/>
    <w:multiLevelType w:val="hybridMultilevel"/>
    <w:tmpl w:val="C966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01DD7"/>
    <w:multiLevelType w:val="hybridMultilevel"/>
    <w:tmpl w:val="98A2202C"/>
    <w:lvl w:ilvl="0" w:tplc="B380A806">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DB3965"/>
    <w:multiLevelType w:val="hybridMultilevel"/>
    <w:tmpl w:val="EE4A3326"/>
    <w:lvl w:ilvl="0" w:tplc="A6A8ED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2257094">
    <w:abstractNumId w:val="2"/>
  </w:num>
  <w:num w:numId="2" w16cid:durableId="1441024541">
    <w:abstractNumId w:val="0"/>
  </w:num>
  <w:num w:numId="3" w16cid:durableId="459881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0MbY0MzUwtTA0NDNW0lEKTi0uzszPAykwrAUAuFmjyiwAAAA="/>
  </w:docVars>
  <w:rsids>
    <w:rsidRoot w:val="2E279429"/>
    <w:rsid w:val="000C714B"/>
    <w:rsid w:val="001C2209"/>
    <w:rsid w:val="00263F11"/>
    <w:rsid w:val="002A4DC2"/>
    <w:rsid w:val="00405A47"/>
    <w:rsid w:val="005F680E"/>
    <w:rsid w:val="00603CF2"/>
    <w:rsid w:val="00A348A7"/>
    <w:rsid w:val="00E129F5"/>
    <w:rsid w:val="00E31FC5"/>
    <w:rsid w:val="2E279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79429"/>
  <w15:chartTrackingRefBased/>
  <w15:docId w15:val="{54763FF9-51FB-44C3-9F89-38FBA5DB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D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4DC2"/>
    <w:pPr>
      <w:ind w:left="720"/>
      <w:contextualSpacing/>
    </w:pPr>
  </w:style>
  <w:style w:type="paragraph" w:styleId="NormalWeb">
    <w:name w:val="Normal (Web)"/>
    <w:basedOn w:val="Normal"/>
    <w:uiPriority w:val="99"/>
    <w:semiHidden/>
    <w:unhideWhenUsed/>
    <w:rsid w:val="002A4D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GSM">
    <w:name w:val="ZGSM"/>
    <w:rsid w:val="002A4DC2"/>
  </w:style>
  <w:style w:type="paragraph" w:customStyle="1" w:styleId="ZT">
    <w:name w:val="ZT"/>
    <w:rsid w:val="002A4D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character" w:styleId="CommentReference">
    <w:name w:val="annotation reference"/>
    <w:basedOn w:val="DefaultParagraphFont"/>
    <w:uiPriority w:val="99"/>
    <w:semiHidden/>
    <w:unhideWhenUsed/>
    <w:rsid w:val="002A4DC2"/>
    <w:rPr>
      <w:sz w:val="16"/>
      <w:szCs w:val="16"/>
    </w:rPr>
  </w:style>
  <w:style w:type="paragraph" w:styleId="CommentText">
    <w:name w:val="annotation text"/>
    <w:basedOn w:val="Normal"/>
    <w:link w:val="CommentTextChar"/>
    <w:uiPriority w:val="99"/>
    <w:unhideWhenUsed/>
    <w:rsid w:val="002A4DC2"/>
    <w:pPr>
      <w:spacing w:line="240" w:lineRule="auto"/>
    </w:pPr>
    <w:rPr>
      <w:sz w:val="20"/>
      <w:szCs w:val="20"/>
    </w:rPr>
  </w:style>
  <w:style w:type="character" w:customStyle="1" w:styleId="CommentTextChar">
    <w:name w:val="Comment Text Char"/>
    <w:basedOn w:val="DefaultParagraphFont"/>
    <w:link w:val="CommentText"/>
    <w:uiPriority w:val="99"/>
    <w:rsid w:val="002A4DC2"/>
    <w:rPr>
      <w:sz w:val="20"/>
      <w:szCs w:val="20"/>
    </w:rPr>
  </w:style>
  <w:style w:type="paragraph" w:customStyle="1" w:styleId="CRCoverPage">
    <w:name w:val="CR Cover Page"/>
    <w:rsid w:val="002A4DC2"/>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A348A7"/>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color w:val="000000"/>
      <w:sz w:val="20"/>
      <w:szCs w:val="20"/>
      <w:lang w:val="en-GB" w:eastAsia="ja-JP"/>
    </w:rPr>
  </w:style>
  <w:style w:type="paragraph" w:customStyle="1" w:styleId="B1">
    <w:name w:val="B1"/>
    <w:basedOn w:val="Normal"/>
    <w:link w:val="B1Char"/>
    <w:qFormat/>
    <w:rsid w:val="00A348A7"/>
    <w:pPr>
      <w:overflowPunct w:val="0"/>
      <w:autoSpaceDE w:val="0"/>
      <w:autoSpaceDN w:val="0"/>
      <w:adjustRightInd w:val="0"/>
      <w:spacing w:after="180" w:line="240" w:lineRule="auto"/>
      <w:ind w:left="568" w:hanging="284"/>
      <w:textAlignment w:val="baseline"/>
    </w:pPr>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A348A7"/>
    <w:rPr>
      <w:rFonts w:ascii="Times New Roman" w:eastAsia="Malgun Gothic" w:hAnsi="Times New Roman" w:cs="Times New Roman"/>
      <w:color w:val="000000"/>
      <w:sz w:val="20"/>
      <w:szCs w:val="20"/>
      <w:lang w:val="en-GB" w:eastAsia="ja-JP"/>
    </w:rPr>
  </w:style>
  <w:style w:type="character" w:customStyle="1" w:styleId="NOZchn">
    <w:name w:val="NO Zchn"/>
    <w:link w:val="NO"/>
    <w:rsid w:val="00A348A7"/>
    <w:rPr>
      <w:rFonts w:ascii="Times New Roman" w:eastAsia="Malgun Gothic" w:hAnsi="Times New Roman" w:cs="Times New Roman"/>
      <w:color w:val="000000"/>
      <w:sz w:val="20"/>
      <w:szCs w:val="20"/>
      <w:lang w:val="en-GB" w:eastAsia="ja-JP"/>
    </w:rPr>
  </w:style>
  <w:style w:type="paragraph" w:customStyle="1" w:styleId="paragraph">
    <w:name w:val="paragraph"/>
    <w:basedOn w:val="Normal"/>
    <w:rsid w:val="00A348A7"/>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0C71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B68D58-64E0-448D-9B2A-0A27F814F397}">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3.xml><?xml version="1.0" encoding="utf-8"?>
<ds:datastoreItem xmlns:ds="http://schemas.openxmlformats.org/officeDocument/2006/customXml" ds:itemID="{F6EBDBEB-0C6B-445E-82E1-6AA94A2BC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Alec Brusilovsky</cp:lastModifiedBy>
  <cp:revision>10</cp:revision>
  <dcterms:created xsi:type="dcterms:W3CDTF">2022-09-29T16:30:00Z</dcterms:created>
  <dcterms:modified xsi:type="dcterms:W3CDTF">2022-10-02T15:04:00Z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